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F" w:rsidRDefault="00802DDF" w:rsidP="00802DDF">
      <w:pPr>
        <w:spacing w:before="100" w:beforeAutospacing="1" w:after="100" w:afterAutospacing="1"/>
        <w:ind w:left="720" w:right="720" w:firstLine="90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69850</wp:posOffset>
                </wp:positionV>
                <wp:extent cx="3114675" cy="1466850"/>
                <wp:effectExtent l="9525" t="9525" r="9525" b="485775"/>
                <wp:wrapNone/>
                <wp:docPr id="1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466850"/>
                        </a:xfrm>
                        <a:prstGeom prst="wedgeEllipseCallout">
                          <a:avLst>
                            <a:gd name="adj1" fmla="val 6514"/>
                            <a:gd name="adj2" fmla="val 826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DF" w:rsidRDefault="00802DDF" w:rsidP="00802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30.2pt;margin-top:5.5pt;width:245.2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" adj="12207,28660" fillcolor="yellow">
                <v:textbox>
                  <w:txbxContent>
                    <w:p w:rsidR="00802DDF" w:rsidRDefault="00802DDF" w:rsidP="00802DDF"/>
                  </w:txbxContent>
                </v:textbox>
              </v:shape>
            </w:pict>
          </mc:Fallback>
        </mc:AlternateContent>
      </w:r>
    </w:p>
    <w:p w:rsidR="00802DDF" w:rsidRDefault="00802DDF" w:rsidP="00802DDF">
      <w:pPr>
        <w:spacing w:before="100" w:beforeAutospacing="1" w:after="100" w:afterAutospacing="1"/>
        <w:ind w:left="720" w:right="720" w:firstLine="900"/>
        <w:jc w:val="center"/>
        <w:rPr>
          <w:sz w:val="28"/>
          <w:szCs w:val="28"/>
          <w:lang w:val="ru-RU"/>
        </w:rPr>
      </w:pPr>
      <w:r w:rsidRPr="00A47BF4">
        <w:rPr>
          <w:sz w:val="28"/>
          <w:szCs w:val="28"/>
          <w:lang w:val="ru-RU"/>
        </w:rPr>
        <w:t>Памятка</w:t>
      </w:r>
    </w:p>
    <w:p w:rsidR="00802DDF" w:rsidRPr="00A47BF4" w:rsidRDefault="00802DDF" w:rsidP="00802DDF">
      <w:pPr>
        <w:spacing w:before="100" w:beforeAutospacing="1" w:after="100" w:afterAutospacing="1"/>
        <w:ind w:left="720" w:right="720" w:firstLine="900"/>
        <w:jc w:val="center"/>
        <w:rPr>
          <w:sz w:val="28"/>
          <w:szCs w:val="28"/>
          <w:lang w:val="ru-RU"/>
        </w:rPr>
      </w:pPr>
      <w:r w:rsidRPr="00A47BF4">
        <w:rPr>
          <w:sz w:val="28"/>
          <w:szCs w:val="28"/>
          <w:lang w:val="ru-RU"/>
        </w:rPr>
        <w:t>Как помочь ребенку стать успешным:</w:t>
      </w:r>
    </w:p>
    <w:p w:rsidR="00802DDF" w:rsidRDefault="00802DDF" w:rsidP="00802DDF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</w:p>
    <w:p w:rsidR="00802DDF" w:rsidRPr="004F0EE2" w:rsidRDefault="00802DDF" w:rsidP="00802DDF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</w:p>
    <w:p w:rsidR="00802DDF" w:rsidRDefault="00802DDF" w:rsidP="00802DDF">
      <w:pPr>
        <w:spacing w:before="100" w:beforeAutospacing="1" w:after="100" w:afterAutospacing="1"/>
        <w:ind w:right="720"/>
        <w:jc w:val="both"/>
        <w:rPr>
          <w:lang w:val="ru-RU"/>
        </w:rPr>
      </w:pPr>
    </w:p>
    <w:p w:rsidR="00802DDF" w:rsidRPr="004F0EE2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>
        <w:rPr>
          <w:lang w:val="ru-RU"/>
        </w:rPr>
        <w:t xml:space="preserve">1. </w:t>
      </w:r>
      <w:r w:rsidRPr="004F0EE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F0EE2">
        <w:rPr>
          <w:lang w:val="ru-RU"/>
        </w:rPr>
        <w:t>Помните, что будущее наших детей начинается сегодня.</w:t>
      </w:r>
    </w:p>
    <w:p w:rsidR="00802DDF" w:rsidRPr="004F0EE2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 w:rsidRPr="004F0EE2">
        <w:rPr>
          <w:lang w:val="ru-RU"/>
        </w:rPr>
        <w:t>2.</w:t>
      </w:r>
      <w:r w:rsidRPr="004F0EE2">
        <w:t>    </w:t>
      </w:r>
      <w:r w:rsidRPr="004F0EE2">
        <w:rPr>
          <w:lang w:val="ru-RU"/>
        </w:rPr>
        <w:t xml:space="preserve"> Применяйте позитивные утверждения, визуализацию, признание успехов, устранение негатива, в первую очередь, в своей жизни.</w:t>
      </w:r>
    </w:p>
    <w:p w:rsidR="00802DDF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 w:rsidRPr="004F0EE2">
        <w:rPr>
          <w:lang w:val="ru-RU"/>
        </w:rPr>
        <w:t>3.</w:t>
      </w:r>
      <w:r w:rsidRPr="004F0EE2">
        <w:t>    </w:t>
      </w:r>
      <w:r w:rsidRPr="004F0EE2">
        <w:rPr>
          <w:lang w:val="ru-RU"/>
        </w:rPr>
        <w:t xml:space="preserve"> Выбирайте соответствующие слова, чтобы воздействовать на мысли и поведение ребенка. </w:t>
      </w:r>
    </w:p>
    <w:p w:rsidR="00802DDF" w:rsidRPr="004F0EE2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>
        <w:rPr>
          <w:lang w:val="ru-RU"/>
        </w:rPr>
        <w:t xml:space="preserve">4.   </w:t>
      </w:r>
      <w:r w:rsidRPr="004F0EE2">
        <w:rPr>
          <w:lang w:val="ru-RU"/>
        </w:rPr>
        <w:t>Говорите ему, что нужно делать, вместо того, какое поведение нужно прекратить.</w:t>
      </w:r>
    </w:p>
    <w:p w:rsidR="00802DDF" w:rsidRPr="004F0EE2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>
        <w:rPr>
          <w:lang w:val="ru-RU"/>
        </w:rPr>
        <w:t>5</w:t>
      </w:r>
      <w:r w:rsidRPr="004F0EE2">
        <w:rPr>
          <w:lang w:val="ru-RU"/>
        </w:rPr>
        <w:t>.</w:t>
      </w:r>
      <w:r w:rsidRPr="004F0EE2">
        <w:t>    </w:t>
      </w:r>
      <w:r w:rsidRPr="004F0EE2">
        <w:rPr>
          <w:lang w:val="ru-RU"/>
        </w:rPr>
        <w:t xml:space="preserve"> Научите ребенка составлять короткие и простые позитивные утверждения и использовать их.</w:t>
      </w:r>
    </w:p>
    <w:p w:rsidR="00802DDF" w:rsidRPr="004F0EE2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>
        <w:rPr>
          <w:lang w:val="ru-RU"/>
        </w:rPr>
        <w:t>6</w:t>
      </w:r>
      <w:r w:rsidRPr="004F0EE2">
        <w:rPr>
          <w:lang w:val="ru-RU"/>
        </w:rPr>
        <w:t>.</w:t>
      </w:r>
      <w:r w:rsidRPr="004F0EE2">
        <w:t>    </w:t>
      </w:r>
      <w:r w:rsidRPr="004F0EE2">
        <w:rPr>
          <w:lang w:val="ru-RU"/>
        </w:rPr>
        <w:t xml:space="preserve"> Используйте активное воображение ребенка для визуализации желаемого результата.</w:t>
      </w:r>
    </w:p>
    <w:p w:rsidR="00802DDF" w:rsidRPr="004F0EE2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 w:rsidRPr="004F0EE2">
        <w:rPr>
          <w:lang w:val="ru-RU"/>
        </w:rPr>
        <w:t>6.</w:t>
      </w:r>
      <w:r w:rsidRPr="004F0EE2">
        <w:t>    </w:t>
      </w:r>
      <w:r>
        <w:rPr>
          <w:lang w:val="ru-RU"/>
        </w:rPr>
        <w:t xml:space="preserve"> Признавайте успехи ребенка!</w:t>
      </w:r>
    </w:p>
    <w:p w:rsidR="00802DDF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 w:rsidRPr="004F0EE2">
        <w:rPr>
          <w:lang w:val="ru-RU"/>
        </w:rPr>
        <w:t>7.</w:t>
      </w:r>
      <w:r w:rsidRPr="004F0EE2">
        <w:t>    </w:t>
      </w:r>
      <w:r w:rsidRPr="004F0EE2">
        <w:rPr>
          <w:lang w:val="ru-RU"/>
        </w:rPr>
        <w:t xml:space="preserve"> Помогите ребенку негативные мысли заменять позитивными.</w:t>
      </w:r>
    </w:p>
    <w:p w:rsidR="00802DDF" w:rsidRDefault="00802DDF" w:rsidP="00802DDF">
      <w:pPr>
        <w:spacing w:before="100" w:beforeAutospacing="1" w:after="100" w:afterAutospacing="1"/>
        <w:ind w:left="1080" w:right="720" w:hanging="360"/>
        <w:jc w:val="both"/>
        <w:rPr>
          <w:lang w:val="ru-RU"/>
        </w:rPr>
      </w:pPr>
      <w:r>
        <w:rPr>
          <w:lang w:val="ru-RU"/>
        </w:rPr>
        <w:t xml:space="preserve">8.    Формируйте позитивную самооценку ребенка и веру в себя. </w:t>
      </w:r>
    </w:p>
    <w:p w:rsidR="00802DDF" w:rsidRPr="00A47BF4" w:rsidRDefault="00802DDF" w:rsidP="00802DDF">
      <w:pPr>
        <w:spacing w:before="100" w:beforeAutospacing="1" w:after="100" w:afterAutospacing="1"/>
        <w:ind w:left="1080" w:right="720" w:hanging="360"/>
        <w:rPr>
          <w:u w:val="single"/>
          <w:lang w:val="ru-RU"/>
        </w:rPr>
      </w:pPr>
      <w:r w:rsidRPr="00A47BF4">
        <w:rPr>
          <w:u w:val="single"/>
          <w:lang w:val="ru-RU"/>
        </w:rPr>
        <w:t>Условия успешного обучения в школе</w:t>
      </w:r>
    </w:p>
    <w:p w:rsidR="00802DDF" w:rsidRPr="00A47BF4" w:rsidRDefault="00802DDF" w:rsidP="00802DDF">
      <w:pPr>
        <w:spacing w:before="100" w:beforeAutospacing="1" w:after="100" w:afterAutospacing="1"/>
        <w:ind w:left="1080" w:right="720" w:hanging="360"/>
        <w:rPr>
          <w:lang w:val="ru-RU"/>
        </w:rPr>
      </w:pPr>
      <w:r w:rsidRPr="00A47BF4">
        <w:rPr>
          <w:lang w:val="ru-RU"/>
        </w:rPr>
        <w:t>1.</w:t>
      </w:r>
      <w:r w:rsidRPr="00A47BF4">
        <w:rPr>
          <w:lang w:val="ru-RU"/>
        </w:rPr>
        <w:tab/>
        <w:t>Условия успешного обучения в школе: здоровье, кругозор, психологическая готовность, адекватная самооценка, познавательный мотив, желание учиться.</w:t>
      </w:r>
    </w:p>
    <w:p w:rsidR="00802DDF" w:rsidRPr="00A47BF4" w:rsidRDefault="00802DDF" w:rsidP="00802DDF">
      <w:pPr>
        <w:spacing w:before="100" w:beforeAutospacing="1" w:after="100" w:afterAutospacing="1"/>
        <w:ind w:left="1080" w:right="720" w:hanging="360"/>
        <w:rPr>
          <w:lang w:val="ru-RU"/>
        </w:rPr>
      </w:pPr>
      <w:r w:rsidRPr="00A47BF4">
        <w:rPr>
          <w:lang w:val="ru-RU"/>
        </w:rPr>
        <w:t>2.</w:t>
      </w:r>
      <w:r w:rsidRPr="00A47BF4">
        <w:rPr>
          <w:lang w:val="ru-RU"/>
        </w:rPr>
        <w:tab/>
        <w:t xml:space="preserve">Предпосылки сформированности учебной деятельности: ориентация на </w:t>
      </w:r>
      <w:bookmarkStart w:id="0" w:name="_GoBack"/>
      <w:r w:rsidRPr="00A47BF4">
        <w:rPr>
          <w:lang w:val="ru-RU"/>
        </w:rPr>
        <w:t xml:space="preserve">систему правил в работе, умение слушать, выполнять инструкцию </w:t>
      </w:r>
      <w:bookmarkEnd w:id="0"/>
      <w:r w:rsidRPr="00A47BF4">
        <w:rPr>
          <w:lang w:val="ru-RU"/>
        </w:rPr>
        <w:t>взрослого, умение работать по образцу.</w:t>
      </w:r>
    </w:p>
    <w:p w:rsidR="00C75D90" w:rsidRPr="00802DDF" w:rsidRDefault="00802DDF" w:rsidP="00802DDF">
      <w:pPr>
        <w:ind w:left="708"/>
        <w:rPr>
          <w:lang w:val="ru-RU"/>
        </w:rPr>
      </w:pPr>
      <w:r>
        <w:rPr>
          <w:lang w:val="ru-RU"/>
        </w:rPr>
        <w:t xml:space="preserve">  3.   </w:t>
      </w:r>
      <w:r w:rsidRPr="00A47BF4">
        <w:rPr>
          <w:lang w:val="ru-RU"/>
        </w:rPr>
        <w:t>Положительную мотивацию вашему ребенку создадут: ваше спокойное и радостное отношение к школе, отсутствие завышенных требований к успехам ребенка, оптимистичные рассказы о школе, отсутствие страха ребенка перед возможной ошибкой, развитый познавательный интерес к окружающему миру.</w:t>
      </w:r>
    </w:p>
    <w:sectPr w:rsidR="00C75D90" w:rsidRPr="0080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C6"/>
    <w:rsid w:val="001C3C1B"/>
    <w:rsid w:val="006960E9"/>
    <w:rsid w:val="006E5FC6"/>
    <w:rsid w:val="008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2012-01-17T08:33:00Z</dcterms:created>
  <dcterms:modified xsi:type="dcterms:W3CDTF">2012-01-17T08:34:00Z</dcterms:modified>
</cp:coreProperties>
</file>